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A8" w:rsidRDefault="00A478A8" w:rsidP="00A478A8">
      <w:pPr>
        <w:pStyle w:val="NormalWeb"/>
        <w:rPr>
          <w:lang w:val="ro-RO"/>
        </w:rPr>
      </w:pPr>
      <w:r>
        <w:rPr>
          <w:b/>
          <w:bCs/>
          <w:lang w:val="ro-RO"/>
        </w:rPr>
        <w:t>LEGEA NR 216 pentru completarea articolului 65 din Legea nr. 263/2010 privind sistemul unitar de pensii publice( MOF 908/20.11.2017)</w:t>
      </w:r>
    </w:p>
    <w:p w:rsidR="00A478A8" w:rsidRDefault="00A478A8" w:rsidP="00A478A8">
      <w:pPr>
        <w:pStyle w:val="NormalWeb"/>
        <w:rPr>
          <w:lang w:val="ro-RO"/>
        </w:rPr>
      </w:pPr>
      <w:r>
        <w:rPr>
          <w:b/>
          <w:bCs/>
          <w:lang w:val="ro-RO"/>
        </w:rPr>
        <w:t>Parlamentul României </w:t>
      </w:r>
      <w:r>
        <w:rPr>
          <w:lang w:val="ro-RO"/>
        </w:rPr>
        <w:t>adoptă prezenta lege.</w:t>
      </w:r>
    </w:p>
    <w:p w:rsidR="00A478A8" w:rsidRDefault="00A478A8" w:rsidP="00A478A8">
      <w:pPr>
        <w:pStyle w:val="NormalWeb"/>
        <w:rPr>
          <w:lang w:val="ro-RO"/>
        </w:rPr>
      </w:pPr>
      <w:r>
        <w:rPr>
          <w:b/>
          <w:bCs/>
          <w:lang w:val="ro-RO"/>
        </w:rPr>
        <w:t>Articol unic. </w:t>
      </w:r>
      <w:r>
        <w:rPr>
          <w:lang w:val="ro-RO"/>
        </w:rPr>
        <w:t>— La articolul 65 din Legea nr. 263/2010 privind sistemul unitar de pensii publice, publicată în Monitorul Oficial al României, Partea I, nr. 852 din 20 decembrie 2010, cu modificările şi completările ulterioare, după alineatul (6) se introduc trei noi alineate, alineatele (7)—(9), cu următorul cuprins:</w:t>
      </w:r>
    </w:p>
    <w:p w:rsidR="00A478A8" w:rsidRDefault="00A478A8" w:rsidP="00A478A8">
      <w:pPr>
        <w:pStyle w:val="NormalWeb"/>
        <w:rPr>
          <w:lang w:val="ro-RO"/>
        </w:rPr>
      </w:pPr>
      <w:r>
        <w:rPr>
          <w:lang w:val="ro-RO"/>
        </w:rPr>
        <w:t xml:space="preserve">„(7) Persoanele ale căror drepturi de </w:t>
      </w:r>
      <w:hyperlink r:id="rId4" w:tgtFrame="_blank" w:tooltip="Legea pensiilor actualizata 2011" w:history="1">
        <w:r>
          <w:rPr>
            <w:rStyle w:val="Hyperlink"/>
            <w:lang w:val="ro-RO"/>
          </w:rPr>
          <w:t>pensie</w:t>
        </w:r>
      </w:hyperlink>
      <w:r>
        <w:rPr>
          <w:lang w:val="ro-RO"/>
        </w:rPr>
        <w:t xml:space="preserve"> anticipată parţială s-au deschis în perioada 1 ianuarie 2011—16 iulie 2016 beneficiază de recalcularea pensiei prin aplicarea prevederilor alin. (4).</w:t>
      </w:r>
    </w:p>
    <w:p w:rsidR="00A478A8" w:rsidRDefault="00A478A8" w:rsidP="00A478A8">
      <w:pPr>
        <w:pStyle w:val="NormalWeb"/>
        <w:rPr>
          <w:lang w:val="ro-RO"/>
        </w:rPr>
      </w:pPr>
      <w:r>
        <w:rPr>
          <w:lang w:val="ro-RO"/>
        </w:rPr>
        <w:t xml:space="preserve">(8) Recalcularea prevăzută la alin. (7) se face la cererea persoanei interesate, iar drepturile de </w:t>
      </w:r>
      <w:hyperlink r:id="rId5" w:tgtFrame="_blank" w:tooltip="Legea pensiilor actualizata 2011" w:history="1">
        <w:r>
          <w:rPr>
            <w:rStyle w:val="Hyperlink"/>
            <w:lang w:val="ro-RO"/>
          </w:rPr>
          <w:t>pensie</w:t>
        </w:r>
      </w:hyperlink>
      <w:r>
        <w:rPr>
          <w:lang w:val="ro-RO"/>
        </w:rPr>
        <w:t xml:space="preserve"> recalculate se cuvin şi se plătesc începând cu luna următoare înregistrării acesteia la casa teritorială de pensii în evidenţele căreia se află dosarul de pensie al solicitantului.</w:t>
      </w:r>
    </w:p>
    <w:p w:rsidR="00A478A8" w:rsidRDefault="00A478A8" w:rsidP="00A478A8">
      <w:pPr>
        <w:pStyle w:val="NormalWeb"/>
        <w:rPr>
          <w:lang w:val="ro-RO"/>
        </w:rPr>
      </w:pPr>
      <w:r>
        <w:rPr>
          <w:lang w:val="ro-RO"/>
        </w:rPr>
        <w:t>(9) Prevederile alin. (7) şi (8) se aplică persoanelor care, până în luna depunerii cererii, inclusiv, nu au îndeplinit condiţiile pentru acordarea pensiei pentru limită de vârstă.”</w:t>
      </w:r>
    </w:p>
    <w:p w:rsidR="00A478A8" w:rsidRDefault="00A478A8" w:rsidP="00A478A8">
      <w:pPr>
        <w:pStyle w:val="NormalWeb"/>
        <w:rPr>
          <w:lang w:val="ro-RO"/>
        </w:rPr>
      </w:pPr>
      <w:r>
        <w:rPr>
          <w:rStyle w:val="Accentuat"/>
          <w:lang w:val="ro-RO"/>
        </w:rPr>
        <w:t xml:space="preserve">Această lege a fost adoptată de Parlamentul României, cu respectarea prevederilor art. 75 şi ale art. 76 alin. (1) din </w:t>
      </w:r>
      <w:hyperlink r:id="rId6" w:tgtFrame="_blank" w:tooltip="Constitutia Romaniei actualizata 2011 PDF download" w:history="1">
        <w:r>
          <w:rPr>
            <w:rStyle w:val="Hyperlink"/>
            <w:i/>
            <w:iCs/>
            <w:lang w:val="ro-RO"/>
          </w:rPr>
          <w:t>Constituţia</w:t>
        </w:r>
      </w:hyperlink>
      <w:r>
        <w:rPr>
          <w:rStyle w:val="Accentuat"/>
          <w:lang w:val="ro-RO"/>
        </w:rPr>
        <w:t xml:space="preserve"> României, republicată.</w:t>
      </w:r>
    </w:p>
    <w:p w:rsidR="00A478A8" w:rsidRDefault="00A478A8" w:rsidP="00A478A8">
      <w:pPr>
        <w:pStyle w:val="NormalWeb"/>
        <w:rPr>
          <w:lang w:val="ro-RO"/>
        </w:rPr>
      </w:pPr>
      <w:r>
        <w:rPr>
          <w:lang w:val="ro-RO"/>
        </w:rPr>
        <w:t>p. PREŞEDINTELE CAMEREI DEPUTAŢILOR, </w:t>
      </w:r>
    </w:p>
    <w:p w:rsidR="00A478A8" w:rsidRDefault="00A478A8" w:rsidP="00A478A8">
      <w:pPr>
        <w:pStyle w:val="NormalWeb"/>
        <w:rPr>
          <w:lang w:val="ro-RO"/>
        </w:rPr>
      </w:pPr>
      <w:r>
        <w:rPr>
          <w:b/>
          <w:bCs/>
          <w:lang w:val="ro-RO"/>
        </w:rPr>
        <w:t>FLORIN IORDACHE </w:t>
      </w:r>
    </w:p>
    <w:p w:rsidR="00A478A8" w:rsidRDefault="00A478A8" w:rsidP="00A478A8">
      <w:pPr>
        <w:pStyle w:val="NormalWeb"/>
        <w:rPr>
          <w:lang w:val="ro-RO"/>
        </w:rPr>
      </w:pPr>
      <w:r>
        <w:rPr>
          <w:lang w:val="ro-RO"/>
        </w:rPr>
        <w:t>PREŞEDINTELE SENATULUI</w:t>
      </w:r>
    </w:p>
    <w:p w:rsidR="00A478A8" w:rsidRDefault="00A478A8" w:rsidP="00A478A8">
      <w:pPr>
        <w:pStyle w:val="NormalWeb"/>
        <w:rPr>
          <w:lang w:val="ro-RO"/>
        </w:rPr>
      </w:pPr>
      <w:r>
        <w:rPr>
          <w:b/>
          <w:bCs/>
          <w:lang w:val="ro-RO"/>
        </w:rPr>
        <w:t>CĂLIN-CONSTANTIN-ANTON POPESCU-TĂRICEANU</w:t>
      </w:r>
    </w:p>
    <w:p w:rsidR="00A478A8" w:rsidRDefault="00A478A8" w:rsidP="00A478A8">
      <w:pPr>
        <w:pStyle w:val="NormalWeb"/>
        <w:rPr>
          <w:lang w:val="ro-RO"/>
        </w:rPr>
      </w:pPr>
      <w:r>
        <w:rPr>
          <w:lang w:val="ro-RO"/>
        </w:rPr>
        <w:t>Bucureşti, 17 noiembrie 2017.</w:t>
      </w:r>
    </w:p>
    <w:p w:rsidR="00A478A8" w:rsidRDefault="00A478A8" w:rsidP="00A478A8">
      <w:pPr>
        <w:pStyle w:val="NormalWeb"/>
        <w:rPr>
          <w:lang w:val="ro-RO"/>
        </w:rPr>
      </w:pPr>
    </w:p>
    <w:p w:rsidR="00A478A8" w:rsidRDefault="00A478A8" w:rsidP="00A478A8">
      <w:pPr>
        <w:pStyle w:val="NormalWeb"/>
        <w:rPr>
          <w:lang w:val="ro-RO"/>
        </w:rPr>
      </w:pPr>
    </w:p>
    <w:p w:rsidR="00A478A8" w:rsidRDefault="00A478A8" w:rsidP="00A478A8">
      <w:pPr>
        <w:pStyle w:val="NormalWeb"/>
        <w:rPr>
          <w:lang w:val="ro-RO"/>
        </w:rPr>
      </w:pPr>
    </w:p>
    <w:p w:rsidR="00A478A8" w:rsidRDefault="00A478A8" w:rsidP="00A478A8">
      <w:pPr>
        <w:pStyle w:val="NormalWeb"/>
        <w:rPr>
          <w:lang w:val="ro-RO"/>
        </w:rPr>
      </w:pPr>
    </w:p>
    <w:p w:rsidR="00A478A8" w:rsidRDefault="00A478A8" w:rsidP="00A478A8">
      <w:pPr>
        <w:pStyle w:val="NormalWeb"/>
        <w:rPr>
          <w:lang w:val="ro-RO"/>
        </w:rPr>
      </w:pPr>
    </w:p>
    <w:p w:rsidR="00A478A8" w:rsidRDefault="00A478A8" w:rsidP="00A478A8">
      <w:pPr>
        <w:pStyle w:val="NormalWeb"/>
        <w:rPr>
          <w:lang w:val="ro-RO"/>
        </w:rPr>
      </w:pPr>
    </w:p>
    <w:p w:rsidR="00A478A8" w:rsidRDefault="00A478A8" w:rsidP="00A478A8">
      <w:pPr>
        <w:pStyle w:val="NormalWeb"/>
        <w:rPr>
          <w:lang w:val="ro-RO"/>
        </w:rPr>
      </w:pPr>
    </w:p>
    <w:p w:rsidR="000655E2" w:rsidRDefault="000655E2">
      <w:bookmarkStart w:id="0" w:name="_GoBack"/>
      <w:bookmarkEnd w:id="0"/>
    </w:p>
    <w:sectPr w:rsidR="000655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A8"/>
    <w:rsid w:val="000655E2"/>
    <w:rsid w:val="00A4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065B-1DF6-4A44-8F7B-C8535A96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A47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A478A8"/>
    <w:rPr>
      <w:color w:val="0000FF"/>
      <w:u w:val="single"/>
    </w:rPr>
  </w:style>
  <w:style w:type="character" w:styleId="Accentuat">
    <w:name w:val="Emphasis"/>
    <w:basedOn w:val="Fontdeparagrafimplicit"/>
    <w:uiPriority w:val="20"/>
    <w:qFormat/>
    <w:rsid w:val="00A478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az.net/constitutia-romaniei/" TargetMode="External"/><Relationship Id="rId5" Type="http://schemas.openxmlformats.org/officeDocument/2006/relationships/hyperlink" Target="http://legeaz.net/legea-pensiilor/" TargetMode="External"/><Relationship Id="rId4" Type="http://schemas.openxmlformats.org/officeDocument/2006/relationships/hyperlink" Target="http://legeaz.net/legea-pensiilo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1528</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2017-11-21T13:41:00Z</dcterms:created>
  <dcterms:modified xsi:type="dcterms:W3CDTF">2017-11-21T13:43:00Z</dcterms:modified>
</cp:coreProperties>
</file>